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ED" w:rsidRPr="00B075E3" w:rsidRDefault="00836FED" w:rsidP="00836FED">
      <w:pPr>
        <w:rPr>
          <w:sz w:val="24"/>
          <w:szCs w:val="24"/>
        </w:rPr>
      </w:pPr>
      <w:bookmarkStart w:id="0" w:name="_GoBack"/>
      <w:bookmarkEnd w:id="0"/>
      <w:r w:rsidRPr="00820124">
        <w:rPr>
          <w:b/>
          <w:sz w:val="24"/>
          <w:szCs w:val="24"/>
        </w:rPr>
        <w:t>Name or Title of the activity</w:t>
      </w:r>
      <w:r w:rsidRPr="0082012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Play dough                                                </w:t>
      </w:r>
      <w:r w:rsidRPr="008A2073">
        <w:rPr>
          <w:b/>
          <w:sz w:val="24"/>
          <w:szCs w:val="24"/>
        </w:rPr>
        <w:t>Date</w:t>
      </w:r>
      <w:r>
        <w:rPr>
          <w:sz w:val="24"/>
          <w:szCs w:val="24"/>
        </w:rPr>
        <w:t>:  October 23</w:t>
      </w:r>
      <w:r w:rsidRPr="00B075E3">
        <w:rPr>
          <w:sz w:val="24"/>
          <w:szCs w:val="24"/>
        </w:rPr>
        <w:t xml:space="preserve"> </w:t>
      </w:r>
    </w:p>
    <w:p w:rsidR="00836FED" w:rsidRDefault="00836FED" w:rsidP="00836F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for the activity:  </w:t>
      </w:r>
    </w:p>
    <w:p w:rsidR="00836FED" w:rsidRPr="008A560F" w:rsidRDefault="00836FED" w:rsidP="00836FED">
      <w:pPr>
        <w:rPr>
          <w:sz w:val="24"/>
          <w:szCs w:val="24"/>
        </w:rPr>
      </w:pPr>
      <w:r w:rsidRPr="008A560F">
        <w:rPr>
          <w:sz w:val="24"/>
          <w:szCs w:val="24"/>
        </w:rPr>
        <w:t>Play dough recipe available on-line or</w:t>
      </w:r>
      <w:r>
        <w:rPr>
          <w:sz w:val="24"/>
          <w:szCs w:val="24"/>
        </w:rPr>
        <w:t xml:space="preserve"> from most curriculum resource </w:t>
      </w:r>
      <w:r w:rsidRPr="008A560F">
        <w:rPr>
          <w:sz w:val="24"/>
          <w:szCs w:val="24"/>
        </w:rPr>
        <w:t xml:space="preserve">books </w:t>
      </w:r>
    </w:p>
    <w:p w:rsidR="00836FED" w:rsidRDefault="00836FED" w:rsidP="00836FED">
      <w:pPr>
        <w:rPr>
          <w:b/>
          <w:sz w:val="24"/>
          <w:szCs w:val="24"/>
        </w:rPr>
      </w:pPr>
      <w:r w:rsidRPr="008A560F">
        <w:rPr>
          <w:b/>
          <w:sz w:val="24"/>
          <w:szCs w:val="24"/>
        </w:rPr>
        <w:t xml:space="preserve">Description of the activity: </w:t>
      </w:r>
    </w:p>
    <w:p w:rsidR="00836FED" w:rsidRPr="001D5F8E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>Children will each be given a portion of play-</w:t>
      </w:r>
      <w:r w:rsidR="0031764F">
        <w:rPr>
          <w:sz w:val="24"/>
          <w:szCs w:val="24"/>
        </w:rPr>
        <w:t xml:space="preserve">dough and a variety of tools </w:t>
      </w:r>
      <w:r>
        <w:rPr>
          <w:sz w:val="24"/>
          <w:szCs w:val="24"/>
        </w:rPr>
        <w:t>and will be encouraged to explore the modelling product as they choose.</w:t>
      </w:r>
    </w:p>
    <w:p w:rsidR="00836FED" w:rsidRDefault="00836FED" w:rsidP="00836FE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does this activity support your philosophy on children’s creativity?</w:t>
      </w:r>
    </w:p>
    <w:p w:rsidR="00836FED" w:rsidRPr="008A560F" w:rsidRDefault="00836FED" w:rsidP="00836FED">
      <w:pPr>
        <w:rPr>
          <w:sz w:val="32"/>
          <w:szCs w:val="32"/>
        </w:rPr>
      </w:pPr>
      <w:r>
        <w:rPr>
          <w:sz w:val="24"/>
          <w:szCs w:val="24"/>
        </w:rPr>
        <w:t xml:space="preserve">This activity supports my philosophy on children’s creativity as it is an open-ended, process orientated activity that allows children time and opportunity to explore the materials </w:t>
      </w:r>
      <w:r w:rsidR="00324758">
        <w:rPr>
          <w:sz w:val="24"/>
          <w:szCs w:val="24"/>
        </w:rPr>
        <w:t xml:space="preserve">hands-on </w:t>
      </w:r>
      <w:r>
        <w:rPr>
          <w:sz w:val="24"/>
          <w:szCs w:val="24"/>
        </w:rPr>
        <w:t xml:space="preserve">with all of their senses. </w:t>
      </w:r>
    </w:p>
    <w:p w:rsidR="00836FED" w:rsidRDefault="00836FED" w:rsidP="00836FED">
      <w:pPr>
        <w:rPr>
          <w:sz w:val="24"/>
          <w:szCs w:val="24"/>
        </w:rPr>
      </w:pPr>
      <w:r w:rsidRPr="00820124">
        <w:rPr>
          <w:b/>
          <w:sz w:val="24"/>
          <w:szCs w:val="24"/>
        </w:rPr>
        <w:t>Preparation/equipment/material need:</w:t>
      </w:r>
      <w:r w:rsidRPr="00820124">
        <w:rPr>
          <w:sz w:val="24"/>
          <w:szCs w:val="24"/>
        </w:rPr>
        <w:t xml:space="preserve"> </w:t>
      </w:r>
    </w:p>
    <w:p w:rsidR="00836FED" w:rsidRDefault="00836FED" w:rsidP="00836F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Play dough –enough for at least a generous portion for 4 children</w:t>
      </w:r>
    </w:p>
    <w:p w:rsidR="00836FED" w:rsidRDefault="00836FED" w:rsidP="00836FED">
      <w:pPr>
        <w:spacing w:after="0"/>
        <w:rPr>
          <w:sz w:val="24"/>
          <w:szCs w:val="24"/>
        </w:rPr>
      </w:pPr>
      <w:r>
        <w:rPr>
          <w:sz w:val="24"/>
          <w:szCs w:val="24"/>
        </w:rPr>
        <w:t>Table</w:t>
      </w:r>
    </w:p>
    <w:p w:rsidR="00836FED" w:rsidRDefault="00836FED" w:rsidP="00836FED">
      <w:pPr>
        <w:spacing w:after="0"/>
        <w:rPr>
          <w:sz w:val="24"/>
          <w:szCs w:val="24"/>
        </w:rPr>
      </w:pPr>
      <w:r>
        <w:rPr>
          <w:sz w:val="24"/>
          <w:szCs w:val="24"/>
        </w:rPr>
        <w:t>4 chairs</w:t>
      </w:r>
    </w:p>
    <w:p w:rsidR="00836FED" w:rsidRDefault="00836FED" w:rsidP="00836FED">
      <w:pPr>
        <w:spacing w:after="0"/>
        <w:rPr>
          <w:sz w:val="24"/>
          <w:szCs w:val="24"/>
        </w:rPr>
      </w:pPr>
      <w:r>
        <w:rPr>
          <w:sz w:val="24"/>
          <w:szCs w:val="24"/>
        </w:rPr>
        <w:t>Variety of utensils such as: rollers, cutters, knives and various shapes and vessels</w:t>
      </w:r>
    </w:p>
    <w:p w:rsidR="00836FED" w:rsidRDefault="00836FED" w:rsidP="00836F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Washcloth </w:t>
      </w:r>
    </w:p>
    <w:p w:rsidR="00836FED" w:rsidRDefault="00836FED" w:rsidP="00836FED">
      <w:pPr>
        <w:spacing w:after="0"/>
        <w:rPr>
          <w:sz w:val="32"/>
          <w:szCs w:val="32"/>
        </w:rPr>
      </w:pPr>
      <w:r>
        <w:rPr>
          <w:sz w:val="24"/>
          <w:szCs w:val="24"/>
        </w:rPr>
        <w:t>Air-tight container</w:t>
      </w:r>
    </w:p>
    <w:p w:rsidR="00836FED" w:rsidRDefault="00836FED" w:rsidP="00836FED">
      <w:pPr>
        <w:rPr>
          <w:sz w:val="24"/>
          <w:szCs w:val="24"/>
        </w:rPr>
      </w:pPr>
    </w:p>
    <w:p w:rsidR="00836FED" w:rsidRPr="008A560F" w:rsidRDefault="00836FED" w:rsidP="00836FED">
      <w:pPr>
        <w:rPr>
          <w:sz w:val="24"/>
          <w:szCs w:val="24"/>
        </w:rPr>
      </w:pPr>
      <w:r w:rsidRPr="008A560F">
        <w:rPr>
          <w:b/>
          <w:sz w:val="24"/>
          <w:szCs w:val="24"/>
        </w:rPr>
        <w:t xml:space="preserve">Expected set-up time: </w:t>
      </w:r>
      <w:r>
        <w:rPr>
          <w:sz w:val="24"/>
          <w:szCs w:val="24"/>
        </w:rPr>
        <w:t>5 minutes</w:t>
      </w:r>
    </w:p>
    <w:p w:rsidR="00836FED" w:rsidRPr="008A560F" w:rsidRDefault="00836FED" w:rsidP="00836FED">
      <w:pPr>
        <w:rPr>
          <w:sz w:val="24"/>
          <w:szCs w:val="24"/>
        </w:rPr>
      </w:pPr>
      <w:r w:rsidRPr="008A560F">
        <w:rPr>
          <w:b/>
          <w:sz w:val="24"/>
          <w:szCs w:val="24"/>
        </w:rPr>
        <w:t xml:space="preserve">Location of activity: </w:t>
      </w:r>
      <w:r>
        <w:rPr>
          <w:sz w:val="24"/>
          <w:szCs w:val="24"/>
        </w:rPr>
        <w:t>table situated in the art area with linoleum flooring for easy clean up</w:t>
      </w:r>
    </w:p>
    <w:p w:rsidR="00836FED" w:rsidRDefault="00836FED" w:rsidP="00836FED">
      <w:pPr>
        <w:rPr>
          <w:b/>
          <w:sz w:val="24"/>
          <w:szCs w:val="24"/>
        </w:rPr>
      </w:pPr>
      <w:r w:rsidRPr="008A560F">
        <w:rPr>
          <w:b/>
          <w:sz w:val="24"/>
          <w:szCs w:val="24"/>
        </w:rPr>
        <w:t>Approximate time length of this activity:</w:t>
      </w:r>
      <w:r>
        <w:rPr>
          <w:b/>
          <w:sz w:val="24"/>
          <w:szCs w:val="24"/>
        </w:rPr>
        <w:t xml:space="preserve"> </w:t>
      </w:r>
    </w:p>
    <w:p w:rsidR="00836FED" w:rsidRPr="008A560F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 xml:space="preserve">Indefinite; children can remain at this activity for as long as they wish until they choose to move on to another activity or a transition occurs. </w:t>
      </w:r>
    </w:p>
    <w:p w:rsidR="00836FED" w:rsidRDefault="00836FED" w:rsidP="00836FED">
      <w:pPr>
        <w:rPr>
          <w:sz w:val="24"/>
          <w:szCs w:val="24"/>
        </w:rPr>
      </w:pPr>
      <w:r w:rsidRPr="008A560F">
        <w:rPr>
          <w:b/>
          <w:sz w:val="24"/>
          <w:szCs w:val="24"/>
        </w:rPr>
        <w:t>How will you pique children’s curiosity/introduce the activity:</w:t>
      </w:r>
      <w:r w:rsidRPr="00820124">
        <w:rPr>
          <w:sz w:val="24"/>
          <w:szCs w:val="24"/>
        </w:rPr>
        <w:t xml:space="preserve"> </w:t>
      </w:r>
    </w:p>
    <w:p w:rsidR="00836FE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>I will invite children to try the play dough and ask questions that encourage exploration with their senses such as:</w:t>
      </w:r>
    </w:p>
    <w:p w:rsidR="00836FED" w:rsidRDefault="005123B6" w:rsidP="00836FED">
      <w:pPr>
        <w:rPr>
          <w:sz w:val="32"/>
          <w:szCs w:val="32"/>
        </w:rPr>
      </w:pPr>
      <w:r>
        <w:rPr>
          <w:sz w:val="24"/>
          <w:szCs w:val="24"/>
        </w:rPr>
        <w:t>"</w:t>
      </w:r>
      <w:r w:rsidR="00836FED">
        <w:rPr>
          <w:sz w:val="24"/>
          <w:szCs w:val="24"/>
        </w:rPr>
        <w:t>What does the play dough feel like?</w:t>
      </w:r>
      <w:r>
        <w:rPr>
          <w:sz w:val="24"/>
          <w:szCs w:val="24"/>
        </w:rPr>
        <w:t>”</w:t>
      </w:r>
      <w:r w:rsidR="00836FED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836FED">
        <w:rPr>
          <w:sz w:val="24"/>
          <w:szCs w:val="24"/>
        </w:rPr>
        <w:t>Is it cold or warm?</w:t>
      </w:r>
      <w:r>
        <w:rPr>
          <w:sz w:val="24"/>
          <w:szCs w:val="24"/>
        </w:rPr>
        <w:t>”</w:t>
      </w:r>
      <w:r w:rsidR="00836FED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836FED">
        <w:rPr>
          <w:sz w:val="24"/>
          <w:szCs w:val="24"/>
        </w:rPr>
        <w:t>How does the play dough smell?</w:t>
      </w:r>
      <w:r>
        <w:rPr>
          <w:sz w:val="24"/>
          <w:szCs w:val="24"/>
        </w:rPr>
        <w:t>”</w:t>
      </w:r>
      <w:r w:rsidR="00836FED">
        <w:rPr>
          <w:sz w:val="24"/>
          <w:szCs w:val="24"/>
        </w:rPr>
        <w:t xml:space="preserve">  </w:t>
      </w:r>
      <w:r w:rsidR="00836FED" w:rsidRPr="00820124">
        <w:rPr>
          <w:sz w:val="24"/>
          <w:szCs w:val="24"/>
        </w:rPr>
        <w:br/>
      </w:r>
    </w:p>
    <w:p w:rsidR="00836FED" w:rsidRDefault="00836FED" w:rsidP="00836FED">
      <w:pPr>
        <w:rPr>
          <w:sz w:val="32"/>
          <w:szCs w:val="32"/>
        </w:rPr>
      </w:pPr>
    </w:p>
    <w:p w:rsidR="00836FED" w:rsidRDefault="00836FED" w:rsidP="00836FED">
      <w:pPr>
        <w:rPr>
          <w:b/>
          <w:i/>
          <w:sz w:val="24"/>
          <w:szCs w:val="24"/>
        </w:rPr>
      </w:pPr>
      <w:r w:rsidRPr="008A560F">
        <w:rPr>
          <w:b/>
          <w:sz w:val="24"/>
          <w:szCs w:val="24"/>
        </w:rPr>
        <w:lastRenderedPageBreak/>
        <w:t>How does this activity support children’s learning and development</w:t>
      </w:r>
      <w:r w:rsidRPr="00210EB5">
        <w:rPr>
          <w:b/>
          <w:sz w:val="24"/>
          <w:szCs w:val="24"/>
        </w:rPr>
        <w:t xml:space="preserve">? </w:t>
      </w:r>
      <w:r w:rsidR="0031764F">
        <w:rPr>
          <w:b/>
          <w:i/>
          <w:sz w:val="24"/>
          <w:szCs w:val="24"/>
        </w:rPr>
        <w:t>(U</w:t>
      </w:r>
      <w:r w:rsidRPr="00210EB5">
        <w:rPr>
          <w:b/>
          <w:i/>
          <w:sz w:val="24"/>
          <w:szCs w:val="24"/>
        </w:rPr>
        <w:t xml:space="preserve">se </w:t>
      </w:r>
      <w:r w:rsidR="0031764F">
        <w:rPr>
          <w:b/>
          <w:i/>
          <w:sz w:val="24"/>
          <w:szCs w:val="24"/>
        </w:rPr>
        <w:t>the Developmental Continuum for ages 3-5 for at least 1 of your objectives</w:t>
      </w:r>
      <w:r w:rsidRPr="00210EB5">
        <w:rPr>
          <w:b/>
          <w:i/>
          <w:sz w:val="24"/>
          <w:szCs w:val="24"/>
        </w:rPr>
        <w:t>)</w:t>
      </w:r>
    </w:p>
    <w:p w:rsidR="00836FED" w:rsidRDefault="0031764F" w:rsidP="00836FED">
      <w:pPr>
        <w:rPr>
          <w:sz w:val="24"/>
          <w:szCs w:val="24"/>
        </w:rPr>
      </w:pPr>
      <w:r w:rsidRPr="0031764F">
        <w:rPr>
          <w:b/>
          <w:sz w:val="24"/>
          <w:szCs w:val="24"/>
        </w:rPr>
        <w:t>Physical D</w:t>
      </w:r>
      <w:r w:rsidR="00836FED" w:rsidRPr="0031764F">
        <w:rPr>
          <w:b/>
          <w:sz w:val="24"/>
          <w:szCs w:val="24"/>
        </w:rPr>
        <w:t xml:space="preserve">evelopment: </w:t>
      </w:r>
      <w:r w:rsidRPr="0031764F">
        <w:rPr>
          <w:b/>
          <w:sz w:val="24"/>
          <w:szCs w:val="24"/>
        </w:rPr>
        <w:t>5.3 Fine Motor Skills</w:t>
      </w:r>
      <w:r>
        <w:rPr>
          <w:sz w:val="24"/>
          <w:szCs w:val="24"/>
        </w:rPr>
        <w:t xml:space="preserve">: Tool Use: </w:t>
      </w:r>
      <w:r w:rsidR="00836FED">
        <w:rPr>
          <w:sz w:val="24"/>
          <w:szCs w:val="24"/>
        </w:rPr>
        <w:t>The child will manipulate the play dough using both hands and fingers to explore</w:t>
      </w:r>
    </w:p>
    <w:p w:rsidR="005123B6" w:rsidRDefault="005123B6" w:rsidP="005123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Communication, </w:t>
      </w:r>
      <w:r w:rsidR="0031764F" w:rsidRPr="0031764F">
        <w:rPr>
          <w:b/>
          <w:sz w:val="24"/>
          <w:szCs w:val="24"/>
        </w:rPr>
        <w:t>Language</w:t>
      </w:r>
      <w:r>
        <w:rPr>
          <w:b/>
          <w:sz w:val="24"/>
          <w:szCs w:val="24"/>
        </w:rPr>
        <w:t xml:space="preserve"> and Literacy</w:t>
      </w:r>
      <w:r w:rsidR="0031764F" w:rsidRPr="0031764F">
        <w:rPr>
          <w:b/>
          <w:sz w:val="24"/>
          <w:szCs w:val="24"/>
        </w:rPr>
        <w:t xml:space="preserve"> D</w:t>
      </w:r>
      <w:r w:rsidR="00836FED" w:rsidRPr="0031764F">
        <w:rPr>
          <w:b/>
          <w:sz w:val="24"/>
          <w:szCs w:val="24"/>
        </w:rPr>
        <w:t xml:space="preserve">evelopment:  </w:t>
      </w:r>
      <w:r>
        <w:rPr>
          <w:b/>
          <w:sz w:val="24"/>
          <w:szCs w:val="24"/>
        </w:rPr>
        <w:t>3.2</w:t>
      </w:r>
      <w:r w:rsidR="0031764F" w:rsidRPr="00317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Expressive Language: </w:t>
      </w:r>
      <w:r w:rsidR="0031764F" w:rsidRPr="0031764F">
        <w:rPr>
          <w:b/>
          <w:sz w:val="24"/>
          <w:szCs w:val="24"/>
        </w:rPr>
        <w:t>Vocabulary</w:t>
      </w:r>
      <w:r w:rsidR="0031764F">
        <w:rPr>
          <w:sz w:val="24"/>
          <w:szCs w:val="24"/>
        </w:rPr>
        <w:t>: Using new words in play, asking questions to extend their understanding of words</w:t>
      </w:r>
    </w:p>
    <w:p w:rsidR="00324758" w:rsidRPr="005123B6" w:rsidRDefault="00210EB5" w:rsidP="005123B6">
      <w:pPr>
        <w:rPr>
          <w:sz w:val="24"/>
          <w:szCs w:val="24"/>
        </w:rPr>
      </w:pPr>
      <w:r w:rsidRPr="00324758">
        <w:rPr>
          <w:rFonts w:ascii="Calibri" w:eastAsia="Calibri" w:hAnsi="Calibri" w:cs="Calibri"/>
          <w:bCs/>
          <w:sz w:val="23"/>
          <w:szCs w:val="23"/>
        </w:rPr>
        <w:t>Include on</w:t>
      </w:r>
      <w:r w:rsidR="00324758" w:rsidRPr="00324758">
        <w:rPr>
          <w:rFonts w:ascii="Calibri" w:eastAsia="Calibri" w:hAnsi="Calibri" w:cs="Calibri"/>
          <w:bCs/>
          <w:sz w:val="23"/>
          <w:szCs w:val="23"/>
        </w:rPr>
        <w:t>e</w:t>
      </w:r>
      <w:r w:rsidR="00324758" w:rsidRPr="00324758">
        <w:rPr>
          <w:rFonts w:ascii="Calibri" w:eastAsia="Calibri" w:hAnsi="Calibri" w:cs="Calibri"/>
          <w:bCs/>
          <w:i/>
          <w:sz w:val="23"/>
          <w:szCs w:val="23"/>
        </w:rPr>
        <w:t xml:space="preserve"> </w:t>
      </w:r>
      <w:r w:rsidR="00324758" w:rsidRPr="00324758">
        <w:rPr>
          <w:rFonts w:ascii="Calibri" w:eastAsia="Calibri" w:hAnsi="Calibri" w:cs="Calibri"/>
          <w:b/>
          <w:bCs/>
          <w:sz w:val="23"/>
          <w:szCs w:val="23"/>
        </w:rPr>
        <w:t>Living Inquiry</w:t>
      </w:r>
      <w:r w:rsidRPr="00324758">
        <w:rPr>
          <w:rFonts w:ascii="Calibri" w:eastAsia="Calibri" w:hAnsi="Calibri" w:cs="Calibri"/>
          <w:bCs/>
          <w:i/>
          <w:sz w:val="23"/>
          <w:szCs w:val="23"/>
        </w:rPr>
        <w:t xml:space="preserve"> </w:t>
      </w:r>
      <w:r w:rsidRPr="00324758">
        <w:rPr>
          <w:rFonts w:ascii="Calibri" w:eastAsia="Calibri" w:hAnsi="Calibri" w:cs="Calibri"/>
          <w:bCs/>
          <w:sz w:val="23"/>
          <w:szCs w:val="23"/>
        </w:rPr>
        <w:t>from BCELF</w:t>
      </w:r>
      <w:r w:rsidR="00324758">
        <w:rPr>
          <w:rFonts w:ascii="Calibri" w:eastAsia="Calibri" w:hAnsi="Calibri" w:cs="Calibri"/>
          <w:bCs/>
          <w:sz w:val="23"/>
          <w:szCs w:val="23"/>
        </w:rPr>
        <w:t>:  Engagement with others, materials and the world.</w:t>
      </w:r>
    </w:p>
    <w:p w:rsidR="00210EB5" w:rsidRPr="00210EB5" w:rsidRDefault="00324758" w:rsidP="00210EB5">
      <w:pPr>
        <w:spacing w:before="2" w:after="0"/>
        <w:rPr>
          <w:rFonts w:ascii="Calibri" w:eastAsia="Calibri" w:hAnsi="Calibri" w:cs="Calibri"/>
          <w:bCs/>
          <w:sz w:val="23"/>
          <w:szCs w:val="23"/>
        </w:rPr>
      </w:pPr>
      <w:r>
        <w:rPr>
          <w:rFonts w:ascii="Calibri" w:eastAsia="Calibri" w:hAnsi="Calibri" w:cs="Calibri"/>
          <w:bCs/>
          <w:sz w:val="23"/>
          <w:szCs w:val="23"/>
        </w:rPr>
        <w:t xml:space="preserve">Describe your </w:t>
      </w:r>
      <w:r w:rsidR="005123B6"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athway</w:t>
      </w:r>
      <w:r w:rsidR="00210EB5" w:rsidRPr="00210EB5">
        <w:rPr>
          <w:rFonts w:ascii="Calibri" w:eastAsia="Calibri" w:hAnsi="Calibri" w:cs="Calibri"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Cs/>
          <w:sz w:val="23"/>
          <w:szCs w:val="23"/>
        </w:rPr>
        <w:t>from the BCELF: Spaces, objects, and materials:  children will be encouraged to explore the materials</w:t>
      </w:r>
      <w:r w:rsidR="005123B6">
        <w:rPr>
          <w:rFonts w:ascii="Calibri" w:eastAsia="Calibri" w:hAnsi="Calibri" w:cs="Calibri"/>
          <w:bCs/>
          <w:sz w:val="23"/>
          <w:szCs w:val="23"/>
        </w:rPr>
        <w:t xml:space="preserve"> in ways that are meaningful to them.</w:t>
      </w:r>
    </w:p>
    <w:p w:rsidR="00836FED" w:rsidRDefault="00836FED" w:rsidP="00836FED">
      <w:pPr>
        <w:rPr>
          <w:b/>
          <w:sz w:val="24"/>
          <w:szCs w:val="24"/>
        </w:rPr>
      </w:pPr>
      <w:r w:rsidRPr="000E25DD">
        <w:rPr>
          <w:b/>
          <w:sz w:val="24"/>
          <w:szCs w:val="24"/>
        </w:rPr>
        <w:t xml:space="preserve">How will you transition the children to the next activity? </w:t>
      </w:r>
    </w:p>
    <w:p w:rsidR="00836FE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 xml:space="preserve">This activity will close when children are no longer interested in playing with the play dough or a transition is imminent.  I will encourage children to put their play dough in the airtight container, tidy the tools and wash their hands at the sink. </w:t>
      </w:r>
    </w:p>
    <w:p w:rsidR="00210EB5" w:rsidRPr="00210EB5" w:rsidRDefault="00210EB5" w:rsidP="00210EB5">
      <w:pPr>
        <w:rPr>
          <w:sz w:val="28"/>
          <w:szCs w:val="32"/>
        </w:rPr>
      </w:pPr>
      <w:r w:rsidRPr="00210EB5">
        <w:rPr>
          <w:sz w:val="28"/>
          <w:szCs w:val="32"/>
        </w:rPr>
        <w:t>Mentor Approval: ______________</w:t>
      </w:r>
      <w:r>
        <w:rPr>
          <w:sz w:val="28"/>
          <w:szCs w:val="32"/>
        </w:rPr>
        <w:t>_____</w:t>
      </w:r>
      <w:r w:rsidRPr="00210EB5">
        <w:rPr>
          <w:sz w:val="28"/>
          <w:szCs w:val="32"/>
        </w:rPr>
        <w:t xml:space="preserve">      Date of Approval:__________</w:t>
      </w:r>
    </w:p>
    <w:p w:rsidR="00210EB5" w:rsidRPr="00210EB5" w:rsidRDefault="00210EB5" w:rsidP="00836FED">
      <w:pPr>
        <w:rPr>
          <w:b/>
          <w:sz w:val="24"/>
          <w:szCs w:val="24"/>
        </w:rPr>
      </w:pPr>
      <w:r w:rsidRPr="00210EB5">
        <w:rPr>
          <w:b/>
          <w:sz w:val="24"/>
          <w:szCs w:val="24"/>
        </w:rPr>
        <w:t>___________________________________________________________________________</w:t>
      </w:r>
    </w:p>
    <w:p w:rsidR="00836FED" w:rsidRPr="00147EFA" w:rsidRDefault="00836FED" w:rsidP="00836FED">
      <w:pPr>
        <w:rPr>
          <w:b/>
          <w:sz w:val="24"/>
          <w:szCs w:val="24"/>
        </w:rPr>
      </w:pPr>
      <w:r w:rsidRPr="00147EFA">
        <w:rPr>
          <w:b/>
          <w:sz w:val="24"/>
          <w:szCs w:val="24"/>
        </w:rPr>
        <w:t xml:space="preserve">Student Evaluation:  </w:t>
      </w:r>
    </w:p>
    <w:p w:rsidR="00836FED" w:rsidRPr="000E25DD" w:rsidRDefault="00836FED" w:rsidP="00836FED">
      <w:pPr>
        <w:rPr>
          <w:b/>
          <w:sz w:val="24"/>
          <w:szCs w:val="24"/>
        </w:rPr>
      </w:pPr>
      <w:r w:rsidRPr="000E25DD">
        <w:rPr>
          <w:b/>
          <w:sz w:val="24"/>
          <w:szCs w:val="24"/>
        </w:rPr>
        <w:t>Part A:  What worked</w:t>
      </w:r>
      <w:r w:rsidRPr="00210EB5">
        <w:rPr>
          <w:b/>
          <w:sz w:val="24"/>
          <w:szCs w:val="24"/>
        </w:rPr>
        <w:t>: (connect to objectives above)</w:t>
      </w:r>
    </w:p>
    <w:p w:rsidR="00836FED" w:rsidRPr="0066348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 xml:space="preserve"> All of the children had ample play dough and were willing to share when other children joined the activity. </w:t>
      </w:r>
      <w:r w:rsidR="005123B6">
        <w:rPr>
          <w:sz w:val="24"/>
          <w:szCs w:val="24"/>
        </w:rPr>
        <w:t>T</w:t>
      </w:r>
      <w:r>
        <w:rPr>
          <w:sz w:val="24"/>
          <w:szCs w:val="24"/>
        </w:rPr>
        <w:t xml:space="preserve">he children explored the play dough using their hands and fingers and engaged their senses.  They also commented on how the dough felt and what they were making with their dough. </w:t>
      </w:r>
    </w:p>
    <w:p w:rsidR="00836FED" w:rsidRDefault="00836FED" w:rsidP="00836FED">
      <w:pPr>
        <w:rPr>
          <w:b/>
          <w:sz w:val="24"/>
          <w:szCs w:val="24"/>
        </w:rPr>
      </w:pPr>
      <w:r w:rsidRPr="000E25DD">
        <w:rPr>
          <w:b/>
          <w:sz w:val="24"/>
          <w:szCs w:val="24"/>
        </w:rPr>
        <w:t xml:space="preserve">Part B:  Would you alter/change/expand this activity the next time you offer it? </w:t>
      </w:r>
    </w:p>
    <w:p w:rsidR="00836FE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 xml:space="preserve">One child attempted to eat the play dough so I would pay closer attention to this aspect. </w:t>
      </w:r>
    </w:p>
    <w:p w:rsidR="00836FED" w:rsidRPr="000E25D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 xml:space="preserve">To expand this activity I could make the play dough with the children.  I could make a different kind of dough such as play clay, or add texture like glitter.  I could also add different materials for exploration including scissors, different cutters and Popsicle sticks. </w:t>
      </w:r>
    </w:p>
    <w:p w:rsidR="00836FED" w:rsidRDefault="00836FED" w:rsidP="00836FED">
      <w:pPr>
        <w:rPr>
          <w:b/>
          <w:sz w:val="24"/>
          <w:szCs w:val="24"/>
        </w:rPr>
      </w:pPr>
      <w:r w:rsidRPr="00820124">
        <w:rPr>
          <w:b/>
          <w:sz w:val="24"/>
          <w:szCs w:val="24"/>
        </w:rPr>
        <w:t>Comments made by the children</w:t>
      </w:r>
      <w:r>
        <w:rPr>
          <w:b/>
          <w:sz w:val="24"/>
          <w:szCs w:val="24"/>
        </w:rPr>
        <w:t>?</w:t>
      </w:r>
    </w:p>
    <w:p w:rsidR="00836FED" w:rsidRPr="0066348D" w:rsidRDefault="00836FED" w:rsidP="00836FED">
      <w:pPr>
        <w:rPr>
          <w:sz w:val="24"/>
          <w:szCs w:val="24"/>
        </w:rPr>
      </w:pPr>
      <w:r>
        <w:rPr>
          <w:sz w:val="24"/>
          <w:szCs w:val="24"/>
        </w:rPr>
        <w:t>The children made numerous comments including:  “My play dough is soft and squishy”  “I am making a cookie” “I like how soft it is” “You can have some of my play dough”</w:t>
      </w:r>
    </w:p>
    <w:p w:rsidR="00E95F78" w:rsidRPr="005123B6" w:rsidRDefault="00836FED">
      <w:pPr>
        <w:rPr>
          <w:sz w:val="28"/>
          <w:szCs w:val="28"/>
        </w:rPr>
      </w:pPr>
      <w:r>
        <w:rPr>
          <w:sz w:val="24"/>
          <w:szCs w:val="24"/>
        </w:rPr>
        <w:t>Mentor’s Comments:</w:t>
      </w:r>
    </w:p>
    <w:sectPr w:rsidR="00E95F78" w:rsidRPr="005123B6" w:rsidSect="005123B6">
      <w:headerReference w:type="default" r:id="rId6"/>
      <w:footerReference w:type="default" r:id="rId7"/>
      <w:pgSz w:w="11906" w:h="16838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AB" w:rsidRDefault="003360AB" w:rsidP="00836FED">
      <w:pPr>
        <w:spacing w:after="0" w:line="240" w:lineRule="auto"/>
      </w:pPr>
      <w:r>
        <w:separator/>
      </w:r>
    </w:p>
  </w:endnote>
  <w:endnote w:type="continuationSeparator" w:id="0">
    <w:p w:rsidR="003360AB" w:rsidRDefault="003360AB" w:rsidP="0083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547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5DD" w:rsidRDefault="00836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5DD" w:rsidRDefault="008A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AB" w:rsidRDefault="003360AB" w:rsidP="00836FED">
      <w:pPr>
        <w:spacing w:after="0" w:line="240" w:lineRule="auto"/>
      </w:pPr>
      <w:r>
        <w:separator/>
      </w:r>
    </w:p>
  </w:footnote>
  <w:footnote w:type="continuationSeparator" w:id="0">
    <w:p w:rsidR="003360AB" w:rsidRDefault="003360AB" w:rsidP="0083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DD" w:rsidRDefault="00836F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36FED" w:rsidRDefault="00836FE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Exploration and learning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36FED" w:rsidRDefault="00836FE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Exploration and learning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D"/>
    <w:rsid w:val="00210EB5"/>
    <w:rsid w:val="0031764F"/>
    <w:rsid w:val="00324758"/>
    <w:rsid w:val="003360AB"/>
    <w:rsid w:val="005123B6"/>
    <w:rsid w:val="00720880"/>
    <w:rsid w:val="00836FED"/>
    <w:rsid w:val="008A7C8A"/>
    <w:rsid w:val="00C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BF97F4-FA83-4E06-8921-E73872A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and learning plan</vt:lpstr>
    </vt:vector>
  </TitlesOfParts>
  <Company>North Island College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learning plan</dc:title>
  <dc:subject/>
  <dc:creator>Cathy Batho</dc:creator>
  <cp:keywords/>
  <dc:description/>
  <cp:lastModifiedBy>Cathy Batho</cp:lastModifiedBy>
  <cp:revision>2</cp:revision>
  <cp:lastPrinted>2017-10-03T16:43:00Z</cp:lastPrinted>
  <dcterms:created xsi:type="dcterms:W3CDTF">2019-12-06T23:56:00Z</dcterms:created>
  <dcterms:modified xsi:type="dcterms:W3CDTF">2019-12-06T23:56:00Z</dcterms:modified>
</cp:coreProperties>
</file>